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jc w:val="center"/>
        <w:rPr>
          <w:rFonts w:ascii="方正小标宋简体" w:hAnsi="新宋体-18030" w:eastAsia="方正小标宋简体" w:cs="新宋体-18030"/>
          <w:bCs/>
          <w:color w:val="000000"/>
          <w:sz w:val="44"/>
          <w:szCs w:val="44"/>
        </w:rPr>
      </w:pPr>
      <w:r>
        <w:rPr>
          <w:rFonts w:hint="eastAsia" w:ascii="方正小标宋简体" w:hAnsi="新宋体-18030" w:eastAsia="方正小标宋简体" w:cs="新宋体-18030"/>
          <w:bCs/>
          <w:color w:val="000000"/>
          <w:sz w:val="44"/>
          <w:szCs w:val="44"/>
        </w:rPr>
        <w:t>广东省2022年普通高等学校专升本</w:t>
      </w:r>
    </w:p>
    <w:p>
      <w:pPr>
        <w:pStyle w:val="4"/>
        <w:spacing w:line="480" w:lineRule="exact"/>
        <w:jc w:val="center"/>
        <w:rPr>
          <w:rFonts w:hint="eastAsia" w:ascii="方正小标宋简体" w:hAnsi="新宋体-18030" w:eastAsia="方正小标宋简体" w:cs="新宋体-18030"/>
          <w:bCs/>
          <w:color w:val="000000"/>
          <w:sz w:val="44"/>
          <w:szCs w:val="44"/>
        </w:rPr>
      </w:pPr>
      <w:r>
        <w:rPr>
          <w:rFonts w:hint="eastAsia" w:ascii="方正小标宋简体" w:hAnsi="新宋体-18030" w:eastAsia="方正小标宋简体" w:cs="新宋体-18030"/>
          <w:bCs/>
          <w:color w:val="000000"/>
          <w:sz w:val="44"/>
          <w:szCs w:val="44"/>
        </w:rPr>
        <w:t>拟招生专业与公共课和专业基础课对应表</w:t>
      </w:r>
    </w:p>
    <w:p>
      <w:pPr>
        <w:pStyle w:val="4"/>
        <w:spacing w:line="600" w:lineRule="exact"/>
        <w:jc w:val="center"/>
        <w:rPr>
          <w:rFonts w:hint="eastAsia" w:ascii="方正小标宋简体" w:hAnsi="新宋体-18030" w:eastAsia="方正小标宋简体" w:cs="新宋体-18030"/>
          <w:bCs/>
          <w:color w:val="000000"/>
          <w:sz w:val="44"/>
          <w:szCs w:val="44"/>
        </w:rPr>
      </w:pPr>
    </w:p>
    <w:p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一、经济学类招生专业与统考科目对应表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3074"/>
        <w:gridCol w:w="1749"/>
      </w:tblGrid>
      <w:tr>
        <w:trPr>
          <w:trHeight w:val="285" w:hRule="atLeast"/>
          <w:jc w:val="center"/>
        </w:trPr>
        <w:tc>
          <w:tcPr>
            <w:tcW w:w="6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020101 经济学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020102 经济统计学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020201 财政学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020202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税收学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020301 金融学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020302 金融工程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020303 保险学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020304 投资学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020306 信用管理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020307 经济与金融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020309 互联网金融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020401 国际经济与贸易330501 国际经济与贸易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经济学或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高等数学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二、法学类招生专业与统考科目对应表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3074"/>
        <w:gridCol w:w="1749"/>
      </w:tblGrid>
      <w:tr>
        <w:trPr>
          <w:trHeight w:val="285" w:hRule="atLeast"/>
          <w:jc w:val="center"/>
        </w:trPr>
        <w:tc>
          <w:tcPr>
            <w:tcW w:w="6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030101 法学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030302 社会工作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030503 思想政治教育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民法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三、教育学类招生专业与统考科目对应表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3074"/>
        <w:gridCol w:w="1749"/>
      </w:tblGrid>
      <w:tr>
        <w:trPr>
          <w:trHeight w:val="285" w:hRule="atLeast"/>
          <w:jc w:val="center"/>
        </w:trPr>
        <w:tc>
          <w:tcPr>
            <w:tcW w:w="6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040104 教育技术学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040106 学前教育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370101 学前教育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040107 小学教育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040201 体育教育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040202 运动训练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040203 社会体育指导与管理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040207 休闲体育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教育理论</w:t>
            </w:r>
          </w:p>
        </w:tc>
      </w:tr>
    </w:tbl>
    <w:p>
      <w:pPr>
        <w:ind w:firstLine="720" w:firstLineChars="300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说明：因个别院校的040104 教育技术学专业颁发理学学士学位，其专业基础课</w:t>
      </w:r>
    </w:p>
    <w:p>
      <w:pPr>
        <w:ind w:firstLine="720" w:firstLineChars="300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可选考高等数学，具体见院校招生简章</w:t>
      </w:r>
    </w:p>
    <w:p>
      <w:pPr>
        <w:rPr>
          <w:color w:val="000000"/>
        </w:rPr>
      </w:pPr>
    </w:p>
    <w:p>
      <w:pPr>
        <w:spacing w:line="720" w:lineRule="auto"/>
        <w:rPr>
          <w:color w:val="000000"/>
        </w:rPr>
        <w:sectPr>
          <w:pgSz w:w="11850" w:h="16783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四、文学类招生专业与统考科目对应表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3074"/>
        <w:gridCol w:w="1749"/>
      </w:tblGrid>
      <w:tr>
        <w:trPr>
          <w:trHeight w:val="407" w:hRule="atLeast"/>
          <w:jc w:val="center"/>
        </w:trPr>
        <w:tc>
          <w:tcPr>
            <w:tcW w:w="6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050101 汉语言文学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050103 汉语国际教育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050107 秘书学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050201 英语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050261 翻译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050262 商务英语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370201 应用英语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050301 新闻学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050302 广播电视学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050303 广告学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050306 网络与新媒体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360101 网络与新媒体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</w:tbl>
    <w:p>
      <w:pPr>
        <w:pStyle w:val="8"/>
        <w:spacing w:line="520" w:lineRule="exact"/>
        <w:ind w:firstLine="0" w:firstLineChars="0"/>
        <w:contextualSpacing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3074"/>
        <w:gridCol w:w="1749"/>
      </w:tblGrid>
      <w:tr>
        <w:trPr>
          <w:trHeight w:val="285" w:hRule="atLeast"/>
          <w:jc w:val="center"/>
        </w:trPr>
        <w:tc>
          <w:tcPr>
            <w:tcW w:w="6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050203 德语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050207 日语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</w:tbl>
    <w:p>
      <w:pPr>
        <w:pStyle w:val="8"/>
        <w:spacing w:line="520" w:lineRule="exact"/>
        <w:ind w:firstLine="240" w:firstLineChars="100"/>
        <w:contextualSpacing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说明：外国语言文学类中非英语类专业公共课为政治理论1门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五、历史学类招生专业与统考科目对应表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7"/>
        <w:gridCol w:w="1747"/>
      </w:tblGrid>
      <w:tr>
        <w:trPr>
          <w:trHeight w:val="300" w:hRule="atLeast"/>
          <w:jc w:val="center"/>
        </w:trPr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6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060101 历史学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大学语文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六、理学类招生专业与统考科目对应表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3074"/>
        <w:gridCol w:w="1749"/>
      </w:tblGrid>
      <w:tr>
        <w:trPr>
          <w:trHeight w:val="285" w:hRule="atLeast"/>
          <w:jc w:val="center"/>
        </w:trPr>
        <w:tc>
          <w:tcPr>
            <w:tcW w:w="6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070101 数学与应用数学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070201 物理学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070301 化学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070302 应用化学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070501 地理科学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070502 自然地理与资源环境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070503 人文地理与城乡规划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070504 地理信息科学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071001 生物科学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071002 生物技术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071101 心理学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071102 应用心理学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高等数学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  <w:sectPr>
          <w:pgSz w:w="11850" w:h="16783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七、工学类招生专业与统考科目对应表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3344"/>
        <w:gridCol w:w="1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685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4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6" w:hRule="atLeast"/>
        </w:trPr>
        <w:tc>
          <w:tcPr>
            <w:tcW w:w="3511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080201 机械工程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080202 机械设计制造及其自动化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260101 机械设计制造及自动化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080203 材料成型及控制工程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080204 机械电子工程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080205 工业设计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080206 过程装备与控制工程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080207 车辆工程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080208 汽车服务工程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080216 新能源汽车工程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300203 汽车服务工程技术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080301 测控技术与仪器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080401 材料科学与工程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080403 材料化学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080407 高分子材料与工程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080410 宝石及材料工艺学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080501 能源与动力工程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080601 电气工程及其自动化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080603 光源与照明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260302 电气工程及自动化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080701 电子信息工程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080702 电子科学与技术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080703 通信工程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080704 微电子科学与工程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080705 光电信息科学与工程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080714 电子信息科学与技术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080716 应用电子技术教育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080801 自动化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080803 机器人工程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080901 计算机科学与技术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080902 软件工程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080909 电子与计算机工程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310203 软件工程技术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</w:p>
          <w:p>
            <w:pPr>
              <w:pStyle w:val="2"/>
              <w:spacing w:before="0" w:after="0" w:line="26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bidi="ar"/>
              </w:rPr>
              <w:t>080903 网络工程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bidi="ar"/>
              </w:rPr>
              <w:t>310202 网络工程技术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bidi="ar"/>
              </w:rPr>
              <w:t>（职业院校本科专业）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080905 物联网工程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080906 数字媒体技术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310204 数字媒体技术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</w:p>
        </w:tc>
        <w:tc>
          <w:tcPr>
            <w:tcW w:w="3344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080907 智能科学与技术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080910 数据科学与大数据技术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081001 土木工程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240301 建筑工程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081002 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lang w:bidi="ar"/>
              </w:rPr>
              <w:t>建筑环境与能源应用工程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081003 给排水科学与工程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081004 建筑电气与智能化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081006 道路桥梁与渡河工程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081301 化学工程与工艺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081302 制药工程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081303 资源循环科学与工程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081304 能源化学工程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081504 油气储运工程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081602 服装设计与工程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081601 纺织工程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081702 包装工程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081703 印刷工程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280301 数字印刷工程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081801 交通运输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081802 交通工程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081804 轮机工程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081808 船舶电子电气工程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082009 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lang w:bidi="ar"/>
              </w:rPr>
              <w:t>无人驾驶航空器系统工程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082502 环境工程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082503 环境科学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082506 资源环境科学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082701 食品科学与工程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082702 食品质量与安全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082707 食品营养与检验教育</w:t>
            </w:r>
          </w:p>
          <w:p>
            <w:pPr>
              <w:spacing w:line="260" w:lineRule="exac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082708 烹饪与营养教育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082801 建筑学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082802 城乡规划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082803 风景园林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082901 安全工程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083001 生物工程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260304 机器人技术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310201 计算机应用工程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310205 大数据工程技术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（职业院校本科专业）</w:t>
            </w:r>
          </w:p>
        </w:tc>
        <w:tc>
          <w:tcPr>
            <w:tcW w:w="147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高等数学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说明：1.因个别院校的081602 服装设计与工程专业颁发艺术学学士学位，其专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业基础课可选考艺术概论；2.因个别院校的082708 烹饪与营养教育是职教师资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类专业，其专业基础课可选考教育理论，具体见院校招生简章</w:t>
      </w:r>
    </w:p>
    <w:p>
      <w:pP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八、农学类招生专业与统考科目对应表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3074"/>
        <w:gridCol w:w="1749"/>
      </w:tblGrid>
      <w:tr>
        <w:trPr>
          <w:trHeight w:val="285" w:hRule="atLeast"/>
          <w:jc w:val="center"/>
        </w:trPr>
        <w:tc>
          <w:tcPr>
            <w:tcW w:w="6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090101 农学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090102 园艺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090103 植物保护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090105 种子科学与工程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090301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动物科学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090502 园林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090601 水产养殖学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090701 草业科学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生态学基础</w:t>
            </w:r>
          </w:p>
        </w:tc>
      </w:tr>
    </w:tbl>
    <w:p>
      <w:pPr>
        <w:rPr>
          <w:color w:val="000000"/>
        </w:rPr>
      </w:pPr>
    </w:p>
    <w:p>
      <w:pP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九、医学类招生专业与统考科目对应表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3074"/>
        <w:gridCol w:w="17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100401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预防医学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100701 药学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100702 药物制剂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100708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化妆品科学与技术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100801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中药学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101001 医学检验技术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101005 康复治疗学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101101 护理学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生理学</w:t>
            </w:r>
          </w:p>
        </w:tc>
      </w:tr>
    </w:tbl>
    <w:p>
      <w:pPr>
        <w:ind w:firstLine="240" w:firstLineChars="100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说明：因个别院校的100702 药物制剂专业颁发理学学士学位，其专业基础课可</w:t>
      </w:r>
    </w:p>
    <w:p>
      <w:pPr>
        <w:ind w:firstLine="240" w:firstLineChars="100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选考高等数学，具体见院校招生简章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十、管理学类招生专业与统考科目对应表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3074"/>
        <w:gridCol w:w="17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7" w:hRule="atLeast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120201 工商管理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120203 会计学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330302 大数据与会计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（职业本科院校专业）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120208 资产评估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120211 劳动关系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120213 财务会计教育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120402 行政管理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120410 健康服务与管理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120603 采购管理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120702 标准化工程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120901 旅游管理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340101 旅游管理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（职业本科院校专业）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120102 信息管理与信息系统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120103 工程管理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120105 工程造价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240501 工程造价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（职业本科院校专业）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120202 市场营销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120204 财务管理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330301 大数据与财务管理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（职业本科院校专业）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120205 国际商务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120206 人力资源管理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120207 审计学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120210 文化产业管理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120301 农林经济管理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120401 公共事业管理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120403 劳动与社会保障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120601 物流管理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330802 现代物流管理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（职业本科院校专业）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120602 物流工程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330801 物流工程技术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（职业本科院校专业）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120701 工业工程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120801 电子商务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120803 跨境电子商务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120902 酒店管理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120903 会展经济与管理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120904 旅游管理与服务教育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管理学或高等数学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十一、艺术学类招生专业与统考科目对应表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1"/>
        <w:gridCol w:w="3074"/>
        <w:gridCol w:w="17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2" w:hRule="atLeast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130202 音乐学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130201 音乐表演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130205 舞蹈学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130206 舞蹈编导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130305 广播电视编导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130310 动画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130401 美术学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130402 绘画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130404 摄影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130501 艺术设计学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130509 艺术与科技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130502 视觉传达设计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130503 环境设计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130504 产品设计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130505 服装与服饰设计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130506 公共艺术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130507 工艺美术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130508 数字媒体艺术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350106 环境艺术设计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（职业本科院校专业）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240101 建筑设计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（职业本科院校专业）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艺术概论</w:t>
            </w:r>
          </w:p>
        </w:tc>
      </w:tr>
    </w:tbl>
    <w:p>
      <w:pPr>
        <w:spacing w:line="480" w:lineRule="exact"/>
        <w:ind w:left="199" w:leftChars="95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注：以上所列统考科目中的专业基础课超过一门的学科门类，具体由招生院校在其中指定一门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swiss"/>
    <w:pitch w:val="default"/>
    <w:sig w:usb0="00000000" w:usb1="00000000" w:usb2="0000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2297F"/>
    <w:rsid w:val="0D92297F"/>
    <w:rsid w:val="1FB7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character" w:styleId="7">
    <w:name w:val="Hyperlink"/>
    <w:basedOn w:val="6"/>
    <w:uiPriority w:val="0"/>
    <w:rPr>
      <w:color w:val="1A9DFF"/>
      <w:u w:val="non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2022-01-10T03:50:00Z</dcterms:created>
  <dc:creator>maoLin</dc:creator>
  <cp:lastModifiedBy>maoLin</cp:lastModifiedBy>
  <dcterms:modified xsi:type="dcterms:W3CDTF">2022-01-10T03:51:02Z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2D99218E66004E1B858BB880E4E443D5</vt:lpwstr>
  </property>
</Properties>
</file>